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70849E2D" w14:textId="1E1A5C06" w:rsidR="00314C4E" w:rsidRDefault="00765F00" w:rsidP="00314C4E">
      <w:pPr>
        <w:spacing w:after="0"/>
        <w:ind w:left="288" w:hanging="288"/>
        <w:rPr>
          <w:rFonts w:ascii="Times New Roman" w:hAnsi="Times New Roman" w:cs="Times New Roman"/>
        </w:rPr>
      </w:pPr>
      <w:r>
        <w:rPr>
          <w:rFonts w:ascii="Times New Roman" w:hAnsi="Times New Roman" w:cs="Times New Roman"/>
          <w:lang w:val="zh-CN"/>
        </w:rPr>
        <w:t>Shahid,</w:t>
      </w:r>
      <w:r>
        <w:rPr>
          <w:rFonts w:ascii="Times New Roman" w:hAnsi="Times New Roman" w:cs="Times New Roman"/>
        </w:rPr>
        <w:t xml:space="preserve"> M. A.,</w:t>
      </w:r>
      <w:r>
        <w:rPr>
          <w:rFonts w:ascii="Times New Roman" w:hAnsi="Times New Roman" w:cs="Times New Roman"/>
          <w:lang w:val="zh-CN"/>
        </w:rPr>
        <w:t xml:space="preserve"> Mahmood,</w:t>
      </w:r>
      <w:r>
        <w:rPr>
          <w:rFonts w:ascii="Times New Roman" w:hAnsi="Times New Roman" w:cs="Times New Roman"/>
        </w:rPr>
        <w:t xml:space="preserve"> A., &amp; </w:t>
      </w:r>
      <w:r>
        <w:rPr>
          <w:rFonts w:ascii="Times New Roman" w:hAnsi="Times New Roman" w:cs="Times New Roman"/>
          <w:lang w:val="zh-CN"/>
        </w:rPr>
        <w:t>Syed</w:t>
      </w:r>
      <w:r>
        <w:rPr>
          <w:rFonts w:ascii="Times New Roman" w:hAnsi="Times New Roman" w:cs="Times New Roman"/>
        </w:rPr>
        <w:t>, A. F. (2022). Acquisition of English vowel sounds at nursery level: An empirical study based on the application of gamification strategy.</w:t>
      </w:r>
      <w:r>
        <w:rPr>
          <w:rFonts w:ascii="Times New Roman" w:hAnsi="Times New Roman" w:cs="Times New Roman"/>
          <w:i/>
        </w:rPr>
        <w:t xml:space="preserve"> Linguistics and Literature Review</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 xml:space="preserve">(2), 00–00. </w:t>
      </w:r>
      <w:hyperlink r:id="rId8" w:history="1">
        <w:r>
          <w:rPr>
            <w:rStyle w:val="Hyperlink"/>
            <w:rFonts w:ascii="Times New Roman" w:hAnsi="Times New Roman" w:cs="Times New Roman"/>
          </w:rPr>
          <w:t>https://doi.org/10.32350/llr.82.01</w:t>
        </w:r>
      </w:hyperlink>
      <w:bookmarkStart w:id="1" w:name="_GoBack"/>
      <w:bookmarkEnd w:id="1"/>
      <w:r w:rsidR="00314C4E">
        <w:rPr>
          <w:rFonts w:ascii="Times New Roman" w:hAnsi="Times New Roman" w:cs="Times New Roman"/>
        </w:rPr>
        <w:t xml:space="preserve"> </w:t>
      </w:r>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43103" w14:textId="77777777" w:rsidR="003D1C1E" w:rsidRDefault="003D1C1E">
      <w:pPr>
        <w:spacing w:after="0" w:line="240" w:lineRule="auto"/>
      </w:pPr>
      <w:r>
        <w:separator/>
      </w:r>
    </w:p>
  </w:endnote>
  <w:endnote w:type="continuationSeparator" w:id="0">
    <w:p w14:paraId="2D84456E" w14:textId="77777777" w:rsidR="003D1C1E" w:rsidRDefault="003D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9DFE" w14:textId="77777777" w:rsidR="003D1C1E" w:rsidRDefault="003D1C1E">
      <w:pPr>
        <w:spacing w:after="0" w:line="240" w:lineRule="auto"/>
      </w:pPr>
      <w:r>
        <w:separator/>
      </w:r>
    </w:p>
  </w:footnote>
  <w:footnote w:type="continuationSeparator" w:id="0">
    <w:p w14:paraId="011129C4" w14:textId="77777777" w:rsidR="003D1C1E" w:rsidRDefault="003D1C1E">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D1C1E"/>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30E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65F0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llr.8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EE75-A7C8-46CB-B007-3A7D82EF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3</cp:revision>
  <dcterms:created xsi:type="dcterms:W3CDTF">2023-03-29T05:15:00Z</dcterms:created>
  <dcterms:modified xsi:type="dcterms:W3CDTF">2023-03-29T05:16:00Z</dcterms:modified>
</cp:coreProperties>
</file>